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EED728" w14:textId="232820DF" w:rsidR="00D5781C" w:rsidRDefault="00D5781C" w:rsidP="00D5781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33175">
        <w:rPr>
          <w:rFonts w:ascii="Times New Roman" w:hAnsi="Times New Roman" w:cs="Times New Roman"/>
          <w:b/>
          <w:bCs/>
          <w:sz w:val="24"/>
          <w:szCs w:val="24"/>
        </w:rPr>
        <w:t>PORTARIA Nº 00</w:t>
      </w:r>
      <w:r w:rsidR="00533557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C33175">
        <w:rPr>
          <w:rFonts w:ascii="Times New Roman" w:hAnsi="Times New Roman" w:cs="Times New Roman"/>
          <w:b/>
          <w:bCs/>
          <w:sz w:val="24"/>
          <w:szCs w:val="24"/>
        </w:rPr>
        <w:t xml:space="preserve">, DE </w:t>
      </w:r>
      <w:r w:rsidR="00533557">
        <w:rPr>
          <w:rFonts w:ascii="Times New Roman" w:hAnsi="Times New Roman" w:cs="Times New Roman"/>
          <w:b/>
          <w:bCs/>
          <w:sz w:val="24"/>
          <w:szCs w:val="24"/>
        </w:rPr>
        <w:t>26</w:t>
      </w:r>
      <w:r w:rsidRPr="00C33175">
        <w:rPr>
          <w:rFonts w:ascii="Times New Roman" w:hAnsi="Times New Roman" w:cs="Times New Roman"/>
          <w:b/>
          <w:bCs/>
          <w:sz w:val="24"/>
          <w:szCs w:val="24"/>
        </w:rPr>
        <w:t xml:space="preserve"> DE MAIO DE 2023</w:t>
      </w:r>
    </w:p>
    <w:p w14:paraId="1DC0E9A2" w14:textId="77777777" w:rsidR="00D5781C" w:rsidRPr="00C33175" w:rsidRDefault="00D5781C" w:rsidP="00D5781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CCFA600" w14:textId="457911B8" w:rsidR="00D5781C" w:rsidRPr="00C33175" w:rsidRDefault="00D5781C" w:rsidP="00D5781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3355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       </w:t>
      </w:r>
      <w:r w:rsidR="00533557" w:rsidRPr="0053355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Revoga a portaria </w:t>
      </w:r>
      <w:r w:rsidR="002F6B58">
        <w:rPr>
          <w:rFonts w:ascii="Times New Roman" w:hAnsi="Times New Roman" w:cs="Times New Roman"/>
          <w:b/>
          <w:bCs/>
          <w:i/>
          <w:iCs/>
          <w:sz w:val="24"/>
          <w:szCs w:val="24"/>
        </w:rPr>
        <w:t>de nº 004</w:t>
      </w:r>
      <w:r w:rsidR="0053355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2F6B58">
        <w:rPr>
          <w:rFonts w:ascii="Times New Roman" w:hAnsi="Times New Roman" w:cs="Times New Roman"/>
          <w:b/>
          <w:bCs/>
          <w:i/>
          <w:iCs/>
          <w:sz w:val="24"/>
          <w:szCs w:val="24"/>
        </w:rPr>
        <w:t>s</w:t>
      </w:r>
      <w:r w:rsidR="00533557">
        <w:rPr>
          <w:rFonts w:ascii="Times New Roman" w:hAnsi="Times New Roman" w:cs="Times New Roman"/>
          <w:b/>
          <w:bCs/>
          <w:i/>
          <w:iCs/>
          <w:sz w:val="24"/>
          <w:szCs w:val="24"/>
        </w:rPr>
        <w:t>o</w:t>
      </w:r>
      <w:r w:rsidR="002F6B58">
        <w:rPr>
          <w:rFonts w:ascii="Times New Roman" w:hAnsi="Times New Roman" w:cs="Times New Roman"/>
          <w:b/>
          <w:bCs/>
          <w:i/>
          <w:iCs/>
          <w:sz w:val="24"/>
          <w:szCs w:val="24"/>
        </w:rPr>
        <w:t>bre o</w:t>
      </w:r>
      <w:r w:rsidR="0053355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533557" w:rsidRPr="00C33175">
        <w:rPr>
          <w:rFonts w:ascii="Times New Roman" w:hAnsi="Times New Roman" w:cs="Times New Roman"/>
          <w:b/>
          <w:bCs/>
          <w:i/>
          <w:iCs/>
          <w:sz w:val="24"/>
          <w:szCs w:val="24"/>
        </w:rPr>
        <w:t>novo</w:t>
      </w:r>
      <w:r w:rsidRPr="00C3317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horário para as reuniões dos órgãos colegiados do IMP.</w:t>
      </w:r>
    </w:p>
    <w:p w14:paraId="151FFFAE" w14:textId="77777777" w:rsidR="00D5781C" w:rsidRPr="00540748" w:rsidRDefault="00D5781C" w:rsidP="00D5781C">
      <w:pPr>
        <w:rPr>
          <w:rFonts w:ascii="Times New Roman" w:hAnsi="Times New Roman" w:cs="Times New Roman"/>
          <w:sz w:val="24"/>
          <w:szCs w:val="24"/>
        </w:rPr>
      </w:pPr>
    </w:p>
    <w:p w14:paraId="07A07A1A" w14:textId="3F58C4F7" w:rsidR="00D5781C" w:rsidRPr="00540748" w:rsidRDefault="00D5781C" w:rsidP="00D5781C">
      <w:pPr>
        <w:jc w:val="both"/>
        <w:rPr>
          <w:rFonts w:ascii="Times New Roman" w:hAnsi="Times New Roman" w:cs="Times New Roman"/>
          <w:sz w:val="24"/>
          <w:szCs w:val="24"/>
        </w:rPr>
      </w:pPr>
      <w:r w:rsidRPr="00540748">
        <w:rPr>
          <w:rFonts w:ascii="Times New Roman" w:hAnsi="Times New Roman" w:cs="Times New Roman"/>
          <w:sz w:val="24"/>
          <w:szCs w:val="24"/>
        </w:rPr>
        <w:t>O Diretor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540748">
        <w:rPr>
          <w:rFonts w:ascii="Times New Roman" w:hAnsi="Times New Roman" w:cs="Times New Roman"/>
          <w:sz w:val="24"/>
          <w:szCs w:val="24"/>
        </w:rPr>
        <w:t>Geral do Instituto Municipal de Previdência dos Servidores Públicos de Itaúna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540748">
        <w:rPr>
          <w:rFonts w:ascii="Times New Roman" w:hAnsi="Times New Roman" w:cs="Times New Roman"/>
          <w:sz w:val="24"/>
          <w:szCs w:val="24"/>
        </w:rPr>
        <w:t>MG</w:t>
      </w:r>
      <w:r>
        <w:rPr>
          <w:rFonts w:ascii="Times New Roman" w:hAnsi="Times New Roman" w:cs="Times New Roman"/>
          <w:sz w:val="24"/>
          <w:szCs w:val="24"/>
        </w:rPr>
        <w:t xml:space="preserve"> - IMP</w:t>
      </w:r>
      <w:r w:rsidRPr="00540748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no uso das atribuições que lhe confere o art. 103, incisos III e VIII, da Lei Municipal n° 4.175/2007, </w:t>
      </w:r>
      <w:r w:rsidRPr="00540748">
        <w:rPr>
          <w:rFonts w:ascii="Times New Roman" w:hAnsi="Times New Roman" w:cs="Times New Roman"/>
          <w:sz w:val="24"/>
          <w:szCs w:val="24"/>
        </w:rPr>
        <w:t xml:space="preserve">e considerando </w:t>
      </w:r>
      <w:r w:rsidR="002F6B58">
        <w:rPr>
          <w:rFonts w:ascii="Times New Roman" w:hAnsi="Times New Roman" w:cs="Times New Roman"/>
          <w:sz w:val="24"/>
          <w:szCs w:val="24"/>
        </w:rPr>
        <w:t xml:space="preserve">que </w:t>
      </w:r>
      <w:r w:rsidRPr="00540748">
        <w:rPr>
          <w:rFonts w:ascii="Times New Roman" w:hAnsi="Times New Roman" w:cs="Times New Roman"/>
          <w:sz w:val="24"/>
          <w:szCs w:val="24"/>
        </w:rPr>
        <w:t xml:space="preserve">a </w:t>
      </w:r>
      <w:r w:rsidR="002F6B58">
        <w:rPr>
          <w:rFonts w:ascii="Times New Roman" w:hAnsi="Times New Roman" w:cs="Times New Roman"/>
          <w:sz w:val="24"/>
          <w:szCs w:val="24"/>
        </w:rPr>
        <w:t>adequação dos horários se faz necessária para melhor atender as reuniões</w:t>
      </w:r>
      <w:r w:rsidRPr="00540748">
        <w:rPr>
          <w:rFonts w:ascii="Times New Roman" w:hAnsi="Times New Roman" w:cs="Times New Roman"/>
          <w:sz w:val="24"/>
          <w:szCs w:val="24"/>
        </w:rPr>
        <w:t xml:space="preserve"> d</w:t>
      </w:r>
      <w:r w:rsidR="002F6B58">
        <w:rPr>
          <w:rFonts w:ascii="Times New Roman" w:hAnsi="Times New Roman" w:cs="Times New Roman"/>
          <w:sz w:val="24"/>
          <w:szCs w:val="24"/>
        </w:rPr>
        <w:t>os</w:t>
      </w:r>
      <w:r w:rsidRPr="00540748">
        <w:rPr>
          <w:rFonts w:ascii="Times New Roman" w:hAnsi="Times New Roman" w:cs="Times New Roman"/>
          <w:sz w:val="24"/>
          <w:szCs w:val="24"/>
        </w:rPr>
        <w:t xml:space="preserve"> órgãos colegiados </w:t>
      </w:r>
      <w:r>
        <w:rPr>
          <w:rFonts w:ascii="Times New Roman" w:hAnsi="Times New Roman" w:cs="Times New Roman"/>
          <w:sz w:val="24"/>
          <w:szCs w:val="24"/>
        </w:rPr>
        <w:t>desta</w:t>
      </w:r>
      <w:r w:rsidRPr="0054074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540748">
        <w:rPr>
          <w:rFonts w:ascii="Times New Roman" w:hAnsi="Times New Roman" w:cs="Times New Roman"/>
          <w:sz w:val="24"/>
          <w:szCs w:val="24"/>
        </w:rPr>
        <w:t>utarquia</w:t>
      </w:r>
      <w:r>
        <w:rPr>
          <w:rFonts w:ascii="Times New Roman" w:hAnsi="Times New Roman" w:cs="Times New Roman"/>
          <w:sz w:val="24"/>
          <w:szCs w:val="24"/>
        </w:rPr>
        <w:t xml:space="preserve"> Previdenciária</w:t>
      </w:r>
      <w:r w:rsidRPr="00540748">
        <w:rPr>
          <w:rFonts w:ascii="Times New Roman" w:hAnsi="Times New Roman" w:cs="Times New Roman"/>
          <w:sz w:val="24"/>
          <w:szCs w:val="24"/>
        </w:rPr>
        <w:t>,</w:t>
      </w:r>
      <w:r w:rsidR="002F6B58">
        <w:rPr>
          <w:rFonts w:ascii="Times New Roman" w:hAnsi="Times New Roman" w:cs="Times New Roman"/>
          <w:sz w:val="24"/>
          <w:szCs w:val="24"/>
        </w:rPr>
        <w:t xml:space="preserve"> com um melhor aproveitamento,</w:t>
      </w:r>
      <w:r w:rsidRPr="00540748">
        <w:rPr>
          <w:rFonts w:ascii="Times New Roman" w:hAnsi="Times New Roman" w:cs="Times New Roman"/>
          <w:sz w:val="24"/>
          <w:szCs w:val="24"/>
        </w:rPr>
        <w:t xml:space="preserve"> </w:t>
      </w:r>
      <w:r w:rsidRPr="00D5781C">
        <w:rPr>
          <w:rFonts w:ascii="Times New Roman" w:hAnsi="Times New Roman" w:cs="Times New Roman"/>
          <w:b/>
          <w:bCs/>
          <w:sz w:val="24"/>
          <w:szCs w:val="24"/>
        </w:rPr>
        <w:t>RESOLVE</w:t>
      </w:r>
      <w:r w:rsidRPr="00540748">
        <w:rPr>
          <w:rFonts w:ascii="Times New Roman" w:hAnsi="Times New Roman" w:cs="Times New Roman"/>
          <w:sz w:val="24"/>
          <w:szCs w:val="24"/>
        </w:rPr>
        <w:t>:</w:t>
      </w:r>
    </w:p>
    <w:p w14:paraId="3278DA4A" w14:textId="77777777" w:rsidR="00D5781C" w:rsidRPr="00540748" w:rsidRDefault="00D5781C" w:rsidP="00D5781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3617A62" w14:textId="0C589FEF" w:rsidR="00394EE0" w:rsidRDefault="00D5781C" w:rsidP="00D5781C">
      <w:pPr>
        <w:jc w:val="both"/>
        <w:rPr>
          <w:rFonts w:ascii="Times New Roman" w:hAnsi="Times New Roman" w:cs="Times New Roman"/>
          <w:sz w:val="24"/>
          <w:szCs w:val="24"/>
        </w:rPr>
      </w:pPr>
      <w:r w:rsidRPr="00540748">
        <w:rPr>
          <w:rFonts w:ascii="Times New Roman" w:hAnsi="Times New Roman" w:cs="Times New Roman"/>
          <w:sz w:val="24"/>
          <w:szCs w:val="24"/>
        </w:rPr>
        <w:t>Artigo 1º</w:t>
      </w:r>
      <w:r w:rsidR="00394EE0">
        <w:rPr>
          <w:rFonts w:ascii="Times New Roman" w:hAnsi="Times New Roman" w:cs="Times New Roman"/>
          <w:sz w:val="24"/>
          <w:szCs w:val="24"/>
        </w:rPr>
        <w:t xml:space="preserve"> </w:t>
      </w:r>
      <w:r w:rsidR="002F6B58">
        <w:rPr>
          <w:rFonts w:ascii="Times New Roman" w:hAnsi="Times New Roman" w:cs="Times New Roman"/>
          <w:sz w:val="24"/>
          <w:szCs w:val="24"/>
        </w:rPr>
        <w:t>Revoga-se a portaria de nº 004 e que, as</w:t>
      </w:r>
      <w:r w:rsidR="00394EE0">
        <w:rPr>
          <w:rFonts w:ascii="Times New Roman" w:hAnsi="Times New Roman" w:cs="Times New Roman"/>
          <w:sz w:val="24"/>
          <w:szCs w:val="24"/>
        </w:rPr>
        <w:t xml:space="preserve"> reuniões dos órgãos colegiados integrantes da estrutura administrativa do IMP deverão ocorrer</w:t>
      </w:r>
      <w:r w:rsidR="007A609A">
        <w:rPr>
          <w:rFonts w:ascii="Times New Roman" w:hAnsi="Times New Roman" w:cs="Times New Roman"/>
          <w:sz w:val="24"/>
          <w:szCs w:val="24"/>
        </w:rPr>
        <w:t xml:space="preserve"> sempre após as quinze horas </w:t>
      </w:r>
      <w:r w:rsidR="00394EE0">
        <w:rPr>
          <w:rFonts w:ascii="Times New Roman" w:hAnsi="Times New Roman" w:cs="Times New Roman"/>
          <w:sz w:val="24"/>
          <w:szCs w:val="24"/>
        </w:rPr>
        <w:t>observando a periodicidade exigida pela Lei Municipal 4.175/2007.</w:t>
      </w:r>
    </w:p>
    <w:p w14:paraId="3E656E25" w14:textId="5169A194" w:rsidR="00394EE0" w:rsidRDefault="00394EE0" w:rsidP="00D5781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Art. 2º Para os fins esta Resolução, entende-se como órgãos colegiados do IMP os seguintes:</w:t>
      </w:r>
    </w:p>
    <w:p w14:paraId="7D396871" w14:textId="77777777" w:rsidR="00D5781C" w:rsidRPr="00540748" w:rsidRDefault="00D5781C" w:rsidP="00D5781C">
      <w:pPr>
        <w:jc w:val="both"/>
        <w:rPr>
          <w:rFonts w:ascii="Times New Roman" w:hAnsi="Times New Roman" w:cs="Times New Roman"/>
          <w:sz w:val="24"/>
          <w:szCs w:val="24"/>
        </w:rPr>
      </w:pPr>
      <w:r w:rsidRPr="00540748">
        <w:rPr>
          <w:rFonts w:ascii="Times New Roman" w:hAnsi="Times New Roman" w:cs="Times New Roman"/>
          <w:sz w:val="24"/>
          <w:szCs w:val="24"/>
        </w:rPr>
        <w:t>I – Junta de Recursos;</w:t>
      </w:r>
    </w:p>
    <w:p w14:paraId="1E68A533" w14:textId="77777777" w:rsidR="00D5781C" w:rsidRPr="00540748" w:rsidRDefault="00D5781C" w:rsidP="00D5781C">
      <w:pPr>
        <w:jc w:val="both"/>
        <w:rPr>
          <w:rFonts w:ascii="Times New Roman" w:hAnsi="Times New Roman" w:cs="Times New Roman"/>
          <w:sz w:val="24"/>
          <w:szCs w:val="24"/>
        </w:rPr>
      </w:pPr>
      <w:r w:rsidRPr="00540748">
        <w:rPr>
          <w:rFonts w:ascii="Times New Roman" w:hAnsi="Times New Roman" w:cs="Times New Roman"/>
          <w:sz w:val="24"/>
          <w:szCs w:val="24"/>
        </w:rPr>
        <w:t>II – Comitê de Investimentos;</w:t>
      </w:r>
    </w:p>
    <w:p w14:paraId="2F96499B" w14:textId="77777777" w:rsidR="00D5781C" w:rsidRPr="00540748" w:rsidRDefault="00D5781C" w:rsidP="00D5781C">
      <w:pPr>
        <w:jc w:val="both"/>
        <w:rPr>
          <w:rFonts w:ascii="Times New Roman" w:hAnsi="Times New Roman" w:cs="Times New Roman"/>
          <w:sz w:val="24"/>
          <w:szCs w:val="24"/>
        </w:rPr>
      </w:pPr>
      <w:r w:rsidRPr="00540748">
        <w:rPr>
          <w:rFonts w:ascii="Times New Roman" w:hAnsi="Times New Roman" w:cs="Times New Roman"/>
          <w:sz w:val="24"/>
          <w:szCs w:val="24"/>
        </w:rPr>
        <w:t>III – Conselho Administrativo;</w:t>
      </w:r>
    </w:p>
    <w:p w14:paraId="33927C00" w14:textId="77777777" w:rsidR="00D5781C" w:rsidRPr="00540748" w:rsidRDefault="00D5781C" w:rsidP="00D5781C">
      <w:pPr>
        <w:jc w:val="both"/>
        <w:rPr>
          <w:rFonts w:ascii="Times New Roman" w:hAnsi="Times New Roman" w:cs="Times New Roman"/>
          <w:sz w:val="24"/>
          <w:szCs w:val="24"/>
        </w:rPr>
      </w:pPr>
      <w:r w:rsidRPr="00540748">
        <w:rPr>
          <w:rFonts w:ascii="Times New Roman" w:hAnsi="Times New Roman" w:cs="Times New Roman"/>
          <w:sz w:val="24"/>
          <w:szCs w:val="24"/>
        </w:rPr>
        <w:t>IV – Conselho Fiscal.</w:t>
      </w:r>
    </w:p>
    <w:p w14:paraId="5F0C0A77" w14:textId="742BCDBD" w:rsidR="00D5781C" w:rsidRDefault="00D5781C" w:rsidP="00D5781C">
      <w:pPr>
        <w:jc w:val="both"/>
        <w:rPr>
          <w:rFonts w:ascii="Times New Roman" w:hAnsi="Times New Roman" w:cs="Times New Roman"/>
          <w:sz w:val="24"/>
          <w:szCs w:val="24"/>
        </w:rPr>
      </w:pPr>
      <w:r w:rsidRPr="00540748">
        <w:rPr>
          <w:rFonts w:ascii="Times New Roman" w:hAnsi="Times New Roman" w:cs="Times New Roman"/>
          <w:sz w:val="24"/>
          <w:szCs w:val="24"/>
        </w:rPr>
        <w:t>Art</w:t>
      </w:r>
      <w:r w:rsidR="00394EE0">
        <w:rPr>
          <w:rFonts w:ascii="Times New Roman" w:hAnsi="Times New Roman" w:cs="Times New Roman"/>
          <w:sz w:val="24"/>
          <w:szCs w:val="24"/>
        </w:rPr>
        <w:t>. 3</w:t>
      </w:r>
      <w:r w:rsidRPr="00540748">
        <w:rPr>
          <w:rFonts w:ascii="Times New Roman" w:hAnsi="Times New Roman" w:cs="Times New Roman"/>
          <w:sz w:val="24"/>
          <w:szCs w:val="24"/>
        </w:rPr>
        <w:t>º Revogadas as disposições em contrário, esta Portaria entra em vigor na data de sua publicação</w:t>
      </w:r>
      <w:r w:rsidR="00394EE0">
        <w:rPr>
          <w:rFonts w:ascii="Times New Roman" w:hAnsi="Times New Roman" w:cs="Times New Roman"/>
          <w:sz w:val="24"/>
          <w:szCs w:val="24"/>
        </w:rPr>
        <w:t xml:space="preserve"> no sítio eletrônico mantido pelo IMP na rede mundial de computadores, sem prejuízo da afixação de cópia deste ato em loca</w:t>
      </w:r>
      <w:r w:rsidR="00221EBD">
        <w:rPr>
          <w:rFonts w:ascii="Times New Roman" w:hAnsi="Times New Roman" w:cs="Times New Roman"/>
          <w:sz w:val="24"/>
          <w:szCs w:val="24"/>
        </w:rPr>
        <w:t>l de fácil visualização na sede do Instituto</w:t>
      </w:r>
      <w:r w:rsidRPr="00540748">
        <w:rPr>
          <w:rFonts w:ascii="Times New Roman" w:hAnsi="Times New Roman" w:cs="Times New Roman"/>
          <w:sz w:val="24"/>
          <w:szCs w:val="24"/>
        </w:rPr>
        <w:t>.</w:t>
      </w:r>
    </w:p>
    <w:p w14:paraId="7EFEDA72" w14:textId="77777777" w:rsidR="00D5781C" w:rsidRPr="00540748" w:rsidRDefault="00D5781C" w:rsidP="00D5781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20F4AEB" w14:textId="55BF0C05" w:rsidR="00D5781C" w:rsidRPr="00540748" w:rsidRDefault="00D5781C" w:rsidP="00D5781C">
      <w:pPr>
        <w:jc w:val="both"/>
        <w:rPr>
          <w:rFonts w:ascii="Times New Roman" w:hAnsi="Times New Roman" w:cs="Times New Roman"/>
          <w:sz w:val="24"/>
          <w:szCs w:val="24"/>
        </w:rPr>
      </w:pPr>
      <w:r w:rsidRPr="00540748">
        <w:rPr>
          <w:rFonts w:ascii="Times New Roman" w:hAnsi="Times New Roman" w:cs="Times New Roman"/>
          <w:sz w:val="24"/>
          <w:szCs w:val="24"/>
        </w:rPr>
        <w:t>Itaúna,</w:t>
      </w:r>
      <w:r w:rsidR="00221EBD">
        <w:rPr>
          <w:rFonts w:ascii="Times New Roman" w:hAnsi="Times New Roman" w:cs="Times New Roman"/>
          <w:sz w:val="24"/>
          <w:szCs w:val="24"/>
        </w:rPr>
        <w:t xml:space="preserve"> </w:t>
      </w:r>
      <w:r w:rsidR="002F6B58">
        <w:rPr>
          <w:rFonts w:ascii="Times New Roman" w:hAnsi="Times New Roman" w:cs="Times New Roman"/>
          <w:sz w:val="24"/>
          <w:szCs w:val="24"/>
        </w:rPr>
        <w:t>26</w:t>
      </w:r>
      <w:r w:rsidR="00221EBD">
        <w:rPr>
          <w:rFonts w:ascii="Times New Roman" w:hAnsi="Times New Roman" w:cs="Times New Roman"/>
          <w:sz w:val="24"/>
          <w:szCs w:val="24"/>
        </w:rPr>
        <w:t>de maio de 2023.</w:t>
      </w:r>
    </w:p>
    <w:p w14:paraId="6FB9C474" w14:textId="77777777" w:rsidR="00D5781C" w:rsidRPr="00540748" w:rsidRDefault="00D5781C" w:rsidP="00221EB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4B280FD" w14:textId="77777777" w:rsidR="00D5781C" w:rsidRPr="00221EBD" w:rsidRDefault="00D5781C" w:rsidP="00221EB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21EBD">
        <w:rPr>
          <w:rFonts w:ascii="Times New Roman" w:hAnsi="Times New Roman" w:cs="Times New Roman"/>
          <w:b/>
          <w:bCs/>
          <w:sz w:val="24"/>
          <w:szCs w:val="24"/>
        </w:rPr>
        <w:t>Heli de Souza Maia</w:t>
      </w:r>
    </w:p>
    <w:p w14:paraId="0F0B44A7" w14:textId="689C9E8E" w:rsidR="00D5781C" w:rsidRPr="00221EBD" w:rsidRDefault="00D5781C" w:rsidP="00221EB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21EBD">
        <w:rPr>
          <w:rFonts w:ascii="Times New Roman" w:hAnsi="Times New Roman" w:cs="Times New Roman"/>
          <w:b/>
          <w:bCs/>
          <w:sz w:val="24"/>
          <w:szCs w:val="24"/>
        </w:rPr>
        <w:t>Diretor</w:t>
      </w:r>
      <w:r w:rsidR="00221EBD" w:rsidRPr="00221EBD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221EBD">
        <w:rPr>
          <w:rFonts w:ascii="Times New Roman" w:hAnsi="Times New Roman" w:cs="Times New Roman"/>
          <w:b/>
          <w:bCs/>
          <w:sz w:val="24"/>
          <w:szCs w:val="24"/>
        </w:rPr>
        <w:t>Geral do IMP</w:t>
      </w:r>
    </w:p>
    <w:p w14:paraId="3DCC74CF" w14:textId="77777777" w:rsidR="00606DD8" w:rsidRDefault="00606DD8"/>
    <w:sectPr w:rsidR="00606D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81C"/>
    <w:rsid w:val="00221EBD"/>
    <w:rsid w:val="00263560"/>
    <w:rsid w:val="002F6B58"/>
    <w:rsid w:val="00394EE0"/>
    <w:rsid w:val="00533557"/>
    <w:rsid w:val="00606DD8"/>
    <w:rsid w:val="00650D2F"/>
    <w:rsid w:val="007A609A"/>
    <w:rsid w:val="00D5781C"/>
    <w:rsid w:val="00DA5A43"/>
    <w:rsid w:val="00F22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D2F655"/>
  <w15:chartTrackingRefBased/>
  <w15:docId w15:val="{579E76EF-E260-47F6-9188-EE08B52A2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781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205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Humberto Canabrava Santiago Rodrigues</dc:creator>
  <cp:keywords/>
  <dc:description/>
  <cp:lastModifiedBy>Heli de Souza Maia</cp:lastModifiedBy>
  <cp:revision>4</cp:revision>
  <dcterms:created xsi:type="dcterms:W3CDTF">2023-05-26T18:24:00Z</dcterms:created>
  <dcterms:modified xsi:type="dcterms:W3CDTF">2023-05-26T19:11:00Z</dcterms:modified>
</cp:coreProperties>
</file>